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B1D50">
        <w:rPr>
          <w:rFonts w:ascii="Arial" w:hAnsi="Arial" w:cs="Arial"/>
          <w:b/>
          <w:sz w:val="24"/>
          <w:szCs w:val="24"/>
        </w:rPr>
        <w:t>IZBIRNI PREDMET VERSTVA IN ETIKA</w:t>
      </w:r>
      <w:r w:rsidRPr="00AB1D50">
        <w:rPr>
          <w:rFonts w:ascii="Arial" w:hAnsi="Arial" w:cs="Arial"/>
          <w:sz w:val="24"/>
          <w:szCs w:val="24"/>
        </w:rPr>
        <w:t xml:space="preserve">  -  7., 8. in 9. razred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Število ur: 35 oz. 32 za devetošolce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Je triletni predmet, učenec ga ima možnost izbrati tudi za e</w:t>
      </w:r>
      <w:r>
        <w:rPr>
          <w:rFonts w:ascii="Arial" w:hAnsi="Arial" w:cs="Arial"/>
          <w:sz w:val="24"/>
          <w:szCs w:val="24"/>
        </w:rPr>
        <w:t xml:space="preserve">no leto ali dve, saj so vsebine </w:t>
      </w:r>
      <w:r w:rsidRPr="00AB1D50">
        <w:rPr>
          <w:rFonts w:ascii="Arial" w:hAnsi="Arial" w:cs="Arial"/>
          <w:sz w:val="24"/>
          <w:szCs w:val="24"/>
        </w:rPr>
        <w:t>razdeljene v tri zaokrožene celote.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 xml:space="preserve">Obvezni izbirni predmet VERSTVA IN ETIKA </w:t>
      </w:r>
      <w:r>
        <w:rPr>
          <w:rFonts w:ascii="Arial" w:hAnsi="Arial" w:cs="Arial"/>
          <w:sz w:val="24"/>
          <w:szCs w:val="24"/>
        </w:rPr>
        <w:t xml:space="preserve">je </w:t>
      </w:r>
      <w:r w:rsidRPr="004C3414">
        <w:rPr>
          <w:rFonts w:ascii="Arial" w:hAnsi="Arial" w:cs="Arial"/>
          <w:b/>
          <w:sz w:val="24"/>
          <w:szCs w:val="24"/>
        </w:rPr>
        <w:t>namenjen vsem učencem</w:t>
      </w:r>
      <w:r>
        <w:rPr>
          <w:rFonts w:ascii="Arial" w:hAnsi="Arial" w:cs="Arial"/>
          <w:sz w:val="24"/>
          <w:szCs w:val="24"/>
        </w:rPr>
        <w:t>, tako tistim</w:t>
      </w:r>
      <w:r w:rsidRPr="00AB1D50">
        <w:rPr>
          <w:rFonts w:ascii="Arial" w:hAnsi="Arial" w:cs="Arial"/>
          <w:sz w:val="24"/>
          <w:szCs w:val="24"/>
        </w:rPr>
        <w:t>, ki imajo doma religiozno vzgojo in obi</w:t>
      </w:r>
      <w:r>
        <w:rPr>
          <w:rFonts w:ascii="Arial" w:hAnsi="Arial" w:cs="Arial"/>
          <w:sz w:val="24"/>
          <w:szCs w:val="24"/>
        </w:rPr>
        <w:t xml:space="preserve">skujejo verouk, kot tistim brez </w:t>
      </w:r>
      <w:r w:rsidRPr="00AB1D50">
        <w:rPr>
          <w:rFonts w:ascii="Arial" w:hAnsi="Arial" w:cs="Arial"/>
          <w:sz w:val="24"/>
          <w:szCs w:val="24"/>
        </w:rPr>
        <w:t xml:space="preserve">domače religiozne vzgoje in opredelitve. </w:t>
      </w:r>
      <w:r>
        <w:rPr>
          <w:rFonts w:ascii="Arial" w:hAnsi="Arial" w:cs="Arial"/>
          <w:sz w:val="24"/>
          <w:szCs w:val="24"/>
        </w:rPr>
        <w:t>Različna v</w:t>
      </w:r>
      <w:r w:rsidRPr="00AB1D50">
        <w:rPr>
          <w:rFonts w:ascii="Arial" w:hAnsi="Arial" w:cs="Arial"/>
          <w:sz w:val="24"/>
          <w:szCs w:val="24"/>
        </w:rPr>
        <w:t>erstva</w:t>
      </w:r>
      <w:r>
        <w:rPr>
          <w:rFonts w:ascii="Arial" w:hAnsi="Arial" w:cs="Arial"/>
          <w:sz w:val="24"/>
          <w:szCs w:val="24"/>
        </w:rPr>
        <w:t xml:space="preserve"> in kulture</w:t>
      </w:r>
      <w:r w:rsidRPr="00AB1D50">
        <w:rPr>
          <w:rFonts w:ascii="Arial" w:hAnsi="Arial" w:cs="Arial"/>
          <w:sz w:val="24"/>
          <w:szCs w:val="24"/>
        </w:rPr>
        <w:t xml:space="preserve"> postajajo ve</w:t>
      </w:r>
      <w:r>
        <w:rPr>
          <w:rFonts w:ascii="Arial" w:hAnsi="Arial" w:cs="Arial"/>
          <w:sz w:val="24"/>
          <w:szCs w:val="24"/>
        </w:rPr>
        <w:t xml:space="preserve">dno večji del naše vsakdanjosti </w:t>
      </w:r>
      <w:r w:rsidRPr="00AB1D50">
        <w:rPr>
          <w:rFonts w:ascii="Arial" w:hAnsi="Arial" w:cs="Arial"/>
          <w:sz w:val="24"/>
          <w:szCs w:val="24"/>
        </w:rPr>
        <w:t>in njihovo poznavanje je bistveno za razumevanje sodob</w:t>
      </w:r>
      <w:r>
        <w:rPr>
          <w:rFonts w:ascii="Arial" w:hAnsi="Arial" w:cs="Arial"/>
          <w:sz w:val="24"/>
          <w:szCs w:val="24"/>
        </w:rPr>
        <w:t xml:space="preserve">nega sveta. Tematika s področja </w:t>
      </w:r>
      <w:r w:rsidRPr="00AB1D50">
        <w:rPr>
          <w:rFonts w:ascii="Arial" w:hAnsi="Arial" w:cs="Arial"/>
          <w:sz w:val="24"/>
          <w:szCs w:val="24"/>
        </w:rPr>
        <w:t>verstev in etike vključuje raznovrstne vzorce razmišljanja</w:t>
      </w:r>
      <w:r>
        <w:rPr>
          <w:rFonts w:ascii="Arial" w:hAnsi="Arial" w:cs="Arial"/>
          <w:sz w:val="24"/>
          <w:szCs w:val="24"/>
        </w:rPr>
        <w:t xml:space="preserve">, pravila, običaje. Pouk pomaga </w:t>
      </w:r>
      <w:r w:rsidRPr="00AB1D50">
        <w:rPr>
          <w:rFonts w:ascii="Arial" w:hAnsi="Arial" w:cs="Arial"/>
          <w:sz w:val="24"/>
          <w:szCs w:val="24"/>
        </w:rPr>
        <w:t>učencem razumeti resnost in pomen verskih in etničnih vpraš</w:t>
      </w:r>
      <w:r>
        <w:rPr>
          <w:rFonts w:ascii="Arial" w:hAnsi="Arial" w:cs="Arial"/>
          <w:sz w:val="24"/>
          <w:szCs w:val="24"/>
        </w:rPr>
        <w:t xml:space="preserve">anj, pomaga jim pri oblikovanju </w:t>
      </w:r>
      <w:r w:rsidRPr="00AB1D50">
        <w:rPr>
          <w:rFonts w:ascii="Arial" w:hAnsi="Arial" w:cs="Arial"/>
          <w:sz w:val="24"/>
          <w:szCs w:val="24"/>
        </w:rPr>
        <w:t>osebnega odnosa do teh vprašanj, ne teži pa k prevzemanju določenih nazorov.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 xml:space="preserve">Predmet je razdeljen na </w:t>
      </w:r>
      <w:r w:rsidRPr="00AB1D50">
        <w:rPr>
          <w:rFonts w:ascii="Arial" w:hAnsi="Arial" w:cs="Arial"/>
          <w:b/>
          <w:sz w:val="24"/>
          <w:szCs w:val="24"/>
        </w:rPr>
        <w:t>tri večje tematske sklope</w:t>
      </w:r>
      <w:r w:rsidRPr="00AB1D50">
        <w:rPr>
          <w:rFonts w:ascii="Arial" w:hAnsi="Arial" w:cs="Arial"/>
          <w:sz w:val="24"/>
          <w:szCs w:val="24"/>
        </w:rPr>
        <w:t xml:space="preserve">. Najprej </w:t>
      </w:r>
      <w:r>
        <w:rPr>
          <w:rFonts w:ascii="Arial" w:hAnsi="Arial" w:cs="Arial"/>
          <w:sz w:val="24"/>
          <w:szCs w:val="24"/>
        </w:rPr>
        <w:t xml:space="preserve">se obravnavajo temeljni pojmi o </w:t>
      </w:r>
      <w:r w:rsidRPr="00AB1D50">
        <w:rPr>
          <w:rFonts w:ascii="Arial" w:hAnsi="Arial" w:cs="Arial"/>
          <w:sz w:val="24"/>
          <w:szCs w:val="24"/>
        </w:rPr>
        <w:t xml:space="preserve">nastanku religij in svet velikih </w:t>
      </w:r>
      <w:r w:rsidRPr="00AB1D50">
        <w:rPr>
          <w:rFonts w:ascii="Arial" w:hAnsi="Arial" w:cs="Arial"/>
          <w:b/>
          <w:sz w:val="24"/>
          <w:szCs w:val="24"/>
        </w:rPr>
        <w:t>svetovnih religij</w:t>
      </w:r>
      <w:r w:rsidRPr="00AB1D50">
        <w:rPr>
          <w:rFonts w:ascii="Arial" w:hAnsi="Arial" w:cs="Arial"/>
          <w:sz w:val="24"/>
          <w:szCs w:val="24"/>
        </w:rPr>
        <w:t xml:space="preserve"> (krščans</w:t>
      </w:r>
      <w:r>
        <w:rPr>
          <w:rFonts w:ascii="Arial" w:hAnsi="Arial" w:cs="Arial"/>
          <w:sz w:val="24"/>
          <w:szCs w:val="24"/>
        </w:rPr>
        <w:t xml:space="preserve">tvo, islam, budizem, hinduizem, </w:t>
      </w:r>
      <w:r w:rsidRPr="00AB1D50">
        <w:rPr>
          <w:rFonts w:ascii="Arial" w:hAnsi="Arial" w:cs="Arial"/>
          <w:sz w:val="24"/>
          <w:szCs w:val="24"/>
        </w:rPr>
        <w:t>judovstvo), ki nas obdaja in s katerim se vsakodnevno soočam</w:t>
      </w:r>
      <w:r>
        <w:rPr>
          <w:rFonts w:ascii="Arial" w:hAnsi="Arial" w:cs="Arial"/>
          <w:sz w:val="24"/>
          <w:szCs w:val="24"/>
        </w:rPr>
        <w:t xml:space="preserve">o preko vzornikov in ob iskanju </w:t>
      </w:r>
      <w:r w:rsidRPr="00AB1D50">
        <w:rPr>
          <w:rFonts w:ascii="Arial" w:hAnsi="Arial" w:cs="Arial"/>
          <w:sz w:val="24"/>
          <w:szCs w:val="24"/>
        </w:rPr>
        <w:t>lastne identitete. Nato se poglobimo v religije s spoznavanje</w:t>
      </w:r>
      <w:r>
        <w:rPr>
          <w:rFonts w:ascii="Arial" w:hAnsi="Arial" w:cs="Arial"/>
          <w:sz w:val="24"/>
          <w:szCs w:val="24"/>
        </w:rPr>
        <w:t xml:space="preserve">m njihovega </w:t>
      </w:r>
      <w:r w:rsidRPr="00AB1D50">
        <w:rPr>
          <w:rFonts w:ascii="Arial" w:hAnsi="Arial" w:cs="Arial"/>
          <w:b/>
          <w:sz w:val="24"/>
          <w:szCs w:val="24"/>
        </w:rPr>
        <w:t>obredja</w:t>
      </w:r>
      <w:r>
        <w:rPr>
          <w:rFonts w:ascii="Arial" w:hAnsi="Arial" w:cs="Arial"/>
          <w:sz w:val="24"/>
          <w:szCs w:val="24"/>
        </w:rPr>
        <w:t xml:space="preserve">, simbolizma </w:t>
      </w:r>
      <w:r w:rsidRPr="00AB1D50">
        <w:rPr>
          <w:rFonts w:ascii="Arial" w:hAnsi="Arial" w:cs="Arial"/>
          <w:sz w:val="24"/>
          <w:szCs w:val="24"/>
        </w:rPr>
        <w:t>in odnosa do drugih skupnosti, kjer se kaže njihov vredno</w:t>
      </w:r>
      <w:r>
        <w:rPr>
          <w:rFonts w:ascii="Arial" w:hAnsi="Arial" w:cs="Arial"/>
          <w:sz w:val="24"/>
          <w:szCs w:val="24"/>
        </w:rPr>
        <w:t xml:space="preserve">stni in etični sistem. Nazadnje </w:t>
      </w:r>
      <w:r w:rsidRPr="00AB1D50">
        <w:rPr>
          <w:rFonts w:ascii="Arial" w:hAnsi="Arial" w:cs="Arial"/>
          <w:sz w:val="24"/>
          <w:szCs w:val="24"/>
        </w:rPr>
        <w:t xml:space="preserve">postane glavna usmeritev obravnavanje </w:t>
      </w:r>
      <w:r w:rsidRPr="00AB1D50">
        <w:rPr>
          <w:rFonts w:ascii="Arial" w:hAnsi="Arial" w:cs="Arial"/>
          <w:b/>
          <w:sz w:val="24"/>
          <w:szCs w:val="24"/>
        </w:rPr>
        <w:t>krščanstva</w:t>
      </w:r>
      <w:r w:rsidRPr="00AB1D50">
        <w:rPr>
          <w:rFonts w:ascii="Arial" w:hAnsi="Arial" w:cs="Arial"/>
          <w:sz w:val="24"/>
          <w:szCs w:val="24"/>
        </w:rPr>
        <w:t>, njegovi</w:t>
      </w:r>
      <w:r>
        <w:rPr>
          <w:rFonts w:ascii="Arial" w:hAnsi="Arial" w:cs="Arial"/>
          <w:sz w:val="24"/>
          <w:szCs w:val="24"/>
        </w:rPr>
        <w:t xml:space="preserve">h virov in smeri s poudarkom na </w:t>
      </w:r>
      <w:r w:rsidRPr="00AB1D50">
        <w:rPr>
          <w:rFonts w:ascii="Arial" w:hAnsi="Arial" w:cs="Arial"/>
          <w:sz w:val="24"/>
          <w:szCs w:val="24"/>
        </w:rPr>
        <w:t>katoliški veri v slovenskem prostoru.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DEJAVNOSTI: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• pridobivanje objektivnega znanja in razgledanosti,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• oblikovanje zavesti o samem sebi, svojih ciljih, mejah,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• razvijanje sposobnosti razumeti druge ljudi in z njimi sodelovati,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• razvijanje zmožnosti etnične presoje in pripravljenosti odgovarjati zase, za druge ljudi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in naravo,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• pomoč pri odkrivanju moralnih vrednot in doseganju spoznanj, ki pomagajo oblikovati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življenjske odločitve,</w:t>
      </w:r>
    </w:p>
    <w:p w:rsidR="00AB1D50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• spoznavanje vloge verstev pri oblikovanju različnih civilizacij,</w:t>
      </w:r>
    </w:p>
    <w:p w:rsidR="002D13D9" w:rsidRPr="00AB1D50" w:rsidRDefault="00AB1D50" w:rsidP="00AB1D50">
      <w:pPr>
        <w:spacing w:line="276" w:lineRule="auto"/>
        <w:rPr>
          <w:rFonts w:ascii="Arial" w:hAnsi="Arial" w:cs="Arial"/>
          <w:sz w:val="24"/>
          <w:szCs w:val="24"/>
        </w:rPr>
      </w:pPr>
      <w:r w:rsidRPr="00AB1D50">
        <w:rPr>
          <w:rFonts w:ascii="Arial" w:hAnsi="Arial" w:cs="Arial"/>
          <w:sz w:val="24"/>
          <w:szCs w:val="24"/>
        </w:rPr>
        <w:t>• priprava na kritičnost do negativnih pojavov, povezanih z religijami (npr. nestrpnost)</w:t>
      </w:r>
    </w:p>
    <w:sectPr w:rsidR="002D13D9" w:rsidRPr="00AB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50"/>
    <w:rsid w:val="002D13D9"/>
    <w:rsid w:val="004C3414"/>
    <w:rsid w:val="00AB1D50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2C9CB-9595-44BE-B2DF-F9195F96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Iztok Hrastar</cp:lastModifiedBy>
  <cp:revision>2</cp:revision>
  <dcterms:created xsi:type="dcterms:W3CDTF">2023-05-08T06:06:00Z</dcterms:created>
  <dcterms:modified xsi:type="dcterms:W3CDTF">2023-05-08T06:06:00Z</dcterms:modified>
</cp:coreProperties>
</file>